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1190" w14:textId="6D7617FE" w:rsidR="008263BA" w:rsidRPr="00C2299C" w:rsidRDefault="00D25C8F" w:rsidP="007A6C4D">
      <w:pPr>
        <w:rPr>
          <w:rFonts w:ascii="Raleway" w:hAnsi="Raleway"/>
          <w:b/>
          <w:sz w:val="40"/>
          <w:szCs w:val="40"/>
        </w:rPr>
      </w:pPr>
      <w:r>
        <w:rPr>
          <w:rFonts w:ascii="Raleway" w:hAnsi="Raleway"/>
          <w:b/>
          <w:sz w:val="40"/>
          <w:szCs w:val="40"/>
        </w:rPr>
        <w:t>Student Agency</w:t>
      </w:r>
      <w:r w:rsidR="0045661B" w:rsidRPr="00C2299C">
        <w:rPr>
          <w:rFonts w:ascii="Raleway" w:hAnsi="Raleway"/>
          <w:b/>
          <w:sz w:val="40"/>
          <w:szCs w:val="40"/>
        </w:rPr>
        <w:t xml:space="preserve"> Domain</w:t>
      </w:r>
    </w:p>
    <w:p w14:paraId="2624AAD2" w14:textId="77777777" w:rsidR="008263BA" w:rsidRPr="00C2299C" w:rsidRDefault="008263BA" w:rsidP="007A6C4D">
      <w:pPr>
        <w:rPr>
          <w:rFonts w:ascii="Raleway" w:hAnsi="Raleway"/>
          <w:b/>
        </w:rPr>
      </w:pPr>
    </w:p>
    <w:p w14:paraId="1B017C22" w14:textId="6D5FB454" w:rsidR="008263BA" w:rsidRPr="00C2299C" w:rsidRDefault="00D03BA2" w:rsidP="007A6C4D">
      <w:pPr>
        <w:rPr>
          <w:rFonts w:ascii="Raleway" w:hAnsi="Raleway"/>
          <w:b/>
        </w:rPr>
      </w:pPr>
      <w:r w:rsidRPr="00C2299C">
        <w:rPr>
          <w:rFonts w:ascii="Raleway" w:hAnsi="Raleway"/>
          <w:b/>
        </w:rPr>
        <w:t xml:space="preserve">Phase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C2299C" w14:paraId="1871DC04" w14:textId="77777777" w:rsidTr="004D06C0">
        <w:tc>
          <w:tcPr>
            <w:tcW w:w="10790" w:type="dxa"/>
            <w:gridSpan w:val="4"/>
            <w:shd w:val="clear" w:color="auto" w:fill="00B0F0"/>
          </w:tcPr>
          <w:p w14:paraId="68156934" w14:textId="021E7870" w:rsidR="00D03BA2" w:rsidRPr="00C2299C" w:rsidRDefault="00CE6B97" w:rsidP="002617C1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Rapport with Students</w:t>
            </w:r>
            <w:r w:rsidR="00313122"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="00D03BA2" w:rsidRPr="00C2299C">
              <w:rPr>
                <w:rFonts w:ascii="Raleway" w:hAnsi="Raleway"/>
                <w:sz w:val="28"/>
              </w:rPr>
              <w:t xml:space="preserve">(TEI Alignment </w:t>
            </w:r>
            <w:r w:rsidR="002617C1">
              <w:rPr>
                <w:rFonts w:ascii="Raleway" w:hAnsi="Raleway"/>
                <w:sz w:val="28"/>
              </w:rPr>
              <w:t>3.2, 3.3</w:t>
            </w:r>
            <w:r w:rsidR="00D03BA2" w:rsidRPr="00C2299C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D03BA2" w:rsidRPr="00C2299C" w14:paraId="286AD04D" w14:textId="77777777" w:rsidTr="004D06C0">
        <w:trPr>
          <w:trHeight w:val="287"/>
        </w:trPr>
        <w:tc>
          <w:tcPr>
            <w:tcW w:w="2697" w:type="dxa"/>
            <w:shd w:val="clear" w:color="auto" w:fill="D8D9DC" w:themeFill="background2"/>
          </w:tcPr>
          <w:p w14:paraId="63123D0C" w14:textId="49342E6C" w:rsidR="00D03BA2" w:rsidRPr="00C2299C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4DBCED05" w14:textId="71E5C3CB" w:rsidR="00D03BA2" w:rsidRPr="00C2299C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3DDB5BA" w14:textId="1695256E" w:rsidR="00D03BA2" w:rsidRPr="00C2299C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4B918366" w14:textId="72C9A8FA" w:rsidR="00D03BA2" w:rsidRPr="00C2299C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D52C99" w14:paraId="36C45F09" w14:textId="77777777" w:rsidTr="00F647E1">
        <w:trPr>
          <w:trHeight w:val="1736"/>
        </w:trPr>
        <w:tc>
          <w:tcPr>
            <w:tcW w:w="2697" w:type="dxa"/>
          </w:tcPr>
          <w:p w14:paraId="2B28A3B1" w14:textId="77777777" w:rsidR="002617C1" w:rsidRPr="0086503D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86503D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Trusting and supportive relationships are not evident in the classroom, or </w:t>
            </w:r>
            <w:r w:rsidRPr="0086503D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relationships are mostly built on fear and power</w:t>
            </w:r>
            <w:r w:rsidRPr="0086503D">
              <w:rPr>
                <w:rFonts w:ascii="Raleway" w:hAnsi="Raleway" w:cs="Open Sans"/>
                <w:color w:val="000000"/>
                <w:sz w:val="16"/>
                <w:szCs w:val="18"/>
              </w:rPr>
              <w:t>.</w:t>
            </w:r>
          </w:p>
          <w:p w14:paraId="24C5D132" w14:textId="1D889ED9" w:rsidR="00D03BA2" w:rsidRPr="0086503D" w:rsidRDefault="00D03BA2" w:rsidP="00120674">
            <w:pPr>
              <w:rPr>
                <w:rFonts w:ascii="Raleway" w:hAnsi="Raleway"/>
                <w:sz w:val="16"/>
                <w:szCs w:val="19"/>
              </w:rPr>
            </w:pPr>
          </w:p>
        </w:tc>
        <w:tc>
          <w:tcPr>
            <w:tcW w:w="2697" w:type="dxa"/>
          </w:tcPr>
          <w:p w14:paraId="501B9A8B" w14:textId="77777777" w:rsidR="002617C1" w:rsidRPr="0086503D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86503D">
              <w:rPr>
                <w:rFonts w:ascii="Raleway" w:hAnsi="Raleway" w:cs="Open Sans"/>
                <w:color w:val="262626"/>
                <w:sz w:val="16"/>
                <w:szCs w:val="18"/>
              </w:rPr>
              <w:t xml:space="preserve">Teachers develop supportive relationships where learners </w:t>
            </w:r>
            <w:r w:rsidRPr="0086503D">
              <w:rPr>
                <w:rFonts w:ascii="Raleway" w:hAnsi="Raleway" w:cs="Open Sans"/>
                <w:b/>
                <w:bCs/>
                <w:color w:val="262626"/>
                <w:sz w:val="16"/>
                <w:szCs w:val="18"/>
              </w:rPr>
              <w:t xml:space="preserve">trust that the teacher will respond fairly </w:t>
            </w:r>
            <w:r w:rsidRPr="0086503D">
              <w:rPr>
                <w:rFonts w:ascii="Raleway" w:hAnsi="Raleway" w:cs="Open Sans"/>
                <w:color w:val="262626"/>
                <w:sz w:val="16"/>
                <w:szCs w:val="18"/>
              </w:rPr>
              <w:t>and</w:t>
            </w:r>
            <w:r w:rsidRPr="0086503D">
              <w:rPr>
                <w:rFonts w:ascii="Raleway" w:hAnsi="Raleway" w:cs="Open Sans"/>
                <w:b/>
                <w:bCs/>
                <w:color w:val="262626"/>
                <w:sz w:val="16"/>
                <w:szCs w:val="18"/>
              </w:rPr>
              <w:t xml:space="preserve"> unbiasedly</w:t>
            </w:r>
            <w:r w:rsidRPr="0086503D">
              <w:rPr>
                <w:rFonts w:ascii="Raleway" w:hAnsi="Raleway" w:cs="Open Sans"/>
                <w:color w:val="262626"/>
                <w:sz w:val="16"/>
                <w:szCs w:val="18"/>
              </w:rPr>
              <w:t>.</w:t>
            </w:r>
          </w:p>
          <w:p w14:paraId="53F73FFB" w14:textId="1BE99019" w:rsidR="00D03BA2" w:rsidRPr="0086503D" w:rsidRDefault="00D03BA2" w:rsidP="00896EBB">
            <w:pPr>
              <w:rPr>
                <w:rFonts w:ascii="Raleway" w:hAnsi="Raleway"/>
                <w:sz w:val="16"/>
                <w:szCs w:val="19"/>
              </w:rPr>
            </w:pPr>
          </w:p>
        </w:tc>
        <w:tc>
          <w:tcPr>
            <w:tcW w:w="2698" w:type="dxa"/>
          </w:tcPr>
          <w:p w14:paraId="24370184" w14:textId="77777777" w:rsidR="002617C1" w:rsidRPr="0086503D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86503D">
              <w:rPr>
                <w:rFonts w:ascii="Raleway" w:hAnsi="Raleway" w:cs="Open Sans"/>
                <w:color w:val="262626"/>
                <w:sz w:val="16"/>
                <w:szCs w:val="18"/>
              </w:rPr>
              <w:t xml:space="preserve">Teachers develop supportive relationships wherein </w:t>
            </w:r>
            <w:r w:rsidRPr="0086503D">
              <w:rPr>
                <w:rFonts w:ascii="Raleway" w:hAnsi="Raleway" w:cs="Open Sans"/>
                <w:b/>
                <w:bCs/>
                <w:color w:val="262626"/>
                <w:sz w:val="16"/>
                <w:szCs w:val="18"/>
              </w:rPr>
              <w:t xml:space="preserve">learners give </w:t>
            </w:r>
            <w:r w:rsidRPr="0086503D">
              <w:rPr>
                <w:rFonts w:ascii="Raleway" w:hAnsi="Raleway" w:cs="Open Sans"/>
                <w:color w:val="262626"/>
                <w:sz w:val="16"/>
                <w:szCs w:val="18"/>
              </w:rPr>
              <w:t>and</w:t>
            </w:r>
            <w:r w:rsidRPr="0086503D">
              <w:rPr>
                <w:rFonts w:ascii="Raleway" w:hAnsi="Raleway" w:cs="Open Sans"/>
                <w:b/>
                <w:bCs/>
                <w:color w:val="262626"/>
                <w:sz w:val="16"/>
                <w:szCs w:val="18"/>
              </w:rPr>
              <w:t xml:space="preserve"> receive regular feedback </w:t>
            </w:r>
            <w:r w:rsidRPr="0086503D">
              <w:rPr>
                <w:rFonts w:ascii="Raleway" w:hAnsi="Raleway" w:cs="Open Sans"/>
                <w:color w:val="262626"/>
                <w:sz w:val="16"/>
                <w:szCs w:val="18"/>
              </w:rPr>
              <w:t>and feel empowered to exercise their agency.</w:t>
            </w:r>
          </w:p>
          <w:p w14:paraId="4F5E71B3" w14:textId="5311D9E2" w:rsidR="00D03BA2" w:rsidRPr="0086503D" w:rsidRDefault="00D03BA2" w:rsidP="00896EBB">
            <w:pPr>
              <w:rPr>
                <w:rFonts w:ascii="Raleway" w:hAnsi="Raleway"/>
                <w:sz w:val="16"/>
                <w:szCs w:val="19"/>
              </w:rPr>
            </w:pPr>
          </w:p>
        </w:tc>
        <w:tc>
          <w:tcPr>
            <w:tcW w:w="2698" w:type="dxa"/>
          </w:tcPr>
          <w:p w14:paraId="6412C717" w14:textId="77777777" w:rsidR="002617C1" w:rsidRPr="0086503D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86503D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Teachers develop relationships that acknowledge and </w:t>
            </w:r>
            <w:r w:rsidRPr="0086503D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 xml:space="preserve">respect the individual </w:t>
            </w:r>
            <w:r w:rsidRPr="0086503D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and the </w:t>
            </w:r>
            <w:r w:rsidRPr="0086503D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collective identity(</w:t>
            </w:r>
            <w:proofErr w:type="spellStart"/>
            <w:r w:rsidRPr="0086503D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ies</w:t>
            </w:r>
            <w:proofErr w:type="spellEnd"/>
            <w:r w:rsidRPr="0086503D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) in the community</w:t>
            </w:r>
            <w:r w:rsidRPr="0086503D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, empowering all learners to exercise their agency. </w:t>
            </w:r>
          </w:p>
          <w:p w14:paraId="753CC0FB" w14:textId="58DE5539" w:rsidR="00D03BA2" w:rsidRPr="0086503D" w:rsidRDefault="00D03BA2" w:rsidP="00896EBB">
            <w:pPr>
              <w:rPr>
                <w:rFonts w:ascii="Raleway" w:eastAsia="Times New Roman" w:hAnsi="Raleway"/>
                <w:sz w:val="16"/>
                <w:szCs w:val="19"/>
              </w:rPr>
            </w:pPr>
          </w:p>
        </w:tc>
      </w:tr>
    </w:tbl>
    <w:p w14:paraId="4E9D273B" w14:textId="77777777" w:rsidR="00D03BA2" w:rsidRPr="00D52C99" w:rsidRDefault="00D03BA2" w:rsidP="00896EBB">
      <w:pPr>
        <w:rPr>
          <w:rFonts w:ascii="Raleway" w:hAnsi="Raleway"/>
          <w:b/>
          <w:sz w:val="28"/>
        </w:rPr>
      </w:pPr>
    </w:p>
    <w:p w14:paraId="2303EE62" w14:textId="51EB08EB" w:rsidR="008263BA" w:rsidRPr="00D52C99" w:rsidRDefault="00D03BA2" w:rsidP="00D03BA2">
      <w:pPr>
        <w:rPr>
          <w:rFonts w:ascii="Raleway" w:hAnsi="Raleway"/>
          <w:b/>
        </w:rPr>
      </w:pPr>
      <w:r w:rsidRPr="00D52C99">
        <w:rPr>
          <w:rFonts w:ascii="Raleway" w:hAnsi="Raleway"/>
          <w:b/>
        </w:rPr>
        <w:t xml:space="preserve">Phase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D52C99" w14:paraId="148061FA" w14:textId="77777777" w:rsidTr="004D06C0">
        <w:tc>
          <w:tcPr>
            <w:tcW w:w="10790" w:type="dxa"/>
            <w:gridSpan w:val="4"/>
            <w:shd w:val="clear" w:color="auto" w:fill="00B0F0"/>
          </w:tcPr>
          <w:p w14:paraId="76AE36FC" w14:textId="54634634" w:rsidR="00D03BA2" w:rsidRPr="00D52C99" w:rsidRDefault="00CE6B97" w:rsidP="002617C1">
            <w:pPr>
              <w:rPr>
                <w:rFonts w:ascii="Raleway" w:hAnsi="Raleway"/>
                <w:b/>
                <w:sz w:val="28"/>
              </w:rPr>
            </w:pPr>
            <w:r w:rsidRPr="00D52C99">
              <w:rPr>
                <w:rFonts w:ascii="Raleway" w:hAnsi="Raleway"/>
                <w:b/>
                <w:sz w:val="28"/>
              </w:rPr>
              <w:t>Self- Direction</w:t>
            </w:r>
            <w:r w:rsidR="00120674" w:rsidRPr="00D52C99">
              <w:rPr>
                <w:rFonts w:ascii="Raleway" w:hAnsi="Raleway"/>
                <w:b/>
                <w:sz w:val="28"/>
              </w:rPr>
              <w:t xml:space="preserve"> </w:t>
            </w:r>
            <w:r w:rsidR="00120674" w:rsidRPr="00D52C99">
              <w:rPr>
                <w:rFonts w:ascii="Raleway" w:hAnsi="Raleway"/>
                <w:sz w:val="28"/>
              </w:rPr>
              <w:t>(TEI Alignment</w:t>
            </w:r>
            <w:r w:rsidR="002617C1" w:rsidRPr="00D52C99">
              <w:rPr>
                <w:rFonts w:ascii="Raleway" w:hAnsi="Raleway"/>
                <w:sz w:val="28"/>
              </w:rPr>
              <w:t xml:space="preserve"> 2.1, 3.3</w:t>
            </w:r>
            <w:r w:rsidR="00120674" w:rsidRPr="00D52C99">
              <w:rPr>
                <w:rFonts w:ascii="Raleway" w:hAnsi="Raleway"/>
                <w:sz w:val="28"/>
              </w:rPr>
              <w:t>)</w:t>
            </w:r>
          </w:p>
        </w:tc>
      </w:tr>
      <w:tr w:rsidR="00D03BA2" w:rsidRPr="00D52C99" w14:paraId="36F3EB37" w14:textId="77777777" w:rsidTr="00ED5007">
        <w:tc>
          <w:tcPr>
            <w:tcW w:w="2697" w:type="dxa"/>
            <w:shd w:val="clear" w:color="auto" w:fill="D8D9DC" w:themeFill="background2"/>
          </w:tcPr>
          <w:p w14:paraId="1C3B7430" w14:textId="77777777" w:rsidR="00D03BA2" w:rsidRPr="00D52C99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52C99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2FE50A0A" w14:textId="77777777" w:rsidR="00D03BA2" w:rsidRPr="00D52C99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52C99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00BEE8BE" w14:textId="77777777" w:rsidR="00D03BA2" w:rsidRPr="00D52C99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52C99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36F382F6" w14:textId="77777777" w:rsidR="00D03BA2" w:rsidRPr="00D52C99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52C99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D52C99" w14:paraId="1F86FE04" w14:textId="77777777" w:rsidTr="00B338AA">
        <w:trPr>
          <w:trHeight w:val="845"/>
        </w:trPr>
        <w:tc>
          <w:tcPr>
            <w:tcW w:w="2697" w:type="dxa"/>
          </w:tcPr>
          <w:p w14:paraId="48FEB0A4" w14:textId="77777777" w:rsidR="002617C1" w:rsidRPr="00F647E1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Teacher sets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students' academic goals and tracks progress against those goals.</w:t>
            </w:r>
          </w:p>
          <w:p w14:paraId="469365BC" w14:textId="2F4C7D75" w:rsidR="00D03BA2" w:rsidRPr="00F647E1" w:rsidRDefault="00D03BA2" w:rsidP="00ED5007">
            <w:pPr>
              <w:rPr>
                <w:rFonts w:ascii="Raleway" w:hAnsi="Raleway"/>
                <w:sz w:val="16"/>
                <w:szCs w:val="19"/>
              </w:rPr>
            </w:pPr>
          </w:p>
        </w:tc>
        <w:tc>
          <w:tcPr>
            <w:tcW w:w="2697" w:type="dxa"/>
          </w:tcPr>
          <w:p w14:paraId="2BC63AD3" w14:textId="77777777" w:rsidR="002617C1" w:rsidRPr="00F647E1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Teacher sets students' academic and non-academic goals, tracks progress against those goals, and </w:t>
            </w: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students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</w:t>
            </w: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 xml:space="preserve">reflect 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>on own strengths and areas for growth.</w:t>
            </w:r>
          </w:p>
          <w:p w14:paraId="1FB2C573" w14:textId="03F7615F" w:rsidR="00B338AA" w:rsidRPr="00F647E1" w:rsidRDefault="00B338AA" w:rsidP="00ED5007">
            <w:pPr>
              <w:rPr>
                <w:rFonts w:ascii="Raleway" w:hAnsi="Raleway"/>
                <w:sz w:val="16"/>
                <w:szCs w:val="19"/>
              </w:rPr>
            </w:pPr>
          </w:p>
        </w:tc>
        <w:tc>
          <w:tcPr>
            <w:tcW w:w="2698" w:type="dxa"/>
          </w:tcPr>
          <w:p w14:paraId="0DB001F0" w14:textId="77777777" w:rsidR="002617C1" w:rsidRPr="00F647E1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Teacher and students co-set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personal academic and non-academic goals, track progress against those goals, and reflect on strengths and areas for growth.</w:t>
            </w:r>
          </w:p>
          <w:p w14:paraId="284D92B0" w14:textId="249FCD2C" w:rsidR="00B338AA" w:rsidRPr="00F647E1" w:rsidRDefault="00B338AA" w:rsidP="00B338AA">
            <w:pPr>
              <w:rPr>
                <w:rFonts w:ascii="Raleway" w:hAnsi="Raleway"/>
                <w:sz w:val="16"/>
                <w:szCs w:val="19"/>
              </w:rPr>
            </w:pPr>
          </w:p>
        </w:tc>
        <w:tc>
          <w:tcPr>
            <w:tcW w:w="2698" w:type="dxa"/>
          </w:tcPr>
          <w:p w14:paraId="23AD5A0E" w14:textId="77777777" w:rsidR="002617C1" w:rsidRPr="00F647E1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Students become leaders as they set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personal academic and non-academic goals with the teacher, track progress against those goals, and reflect on strengths and areas for growth.</w:t>
            </w:r>
          </w:p>
          <w:p w14:paraId="43012F79" w14:textId="04A95993" w:rsidR="00B338AA" w:rsidRPr="00F647E1" w:rsidRDefault="00B338AA" w:rsidP="00ED5007">
            <w:pPr>
              <w:rPr>
                <w:rFonts w:ascii="Raleway" w:eastAsia="Times New Roman" w:hAnsi="Raleway"/>
                <w:sz w:val="16"/>
                <w:szCs w:val="19"/>
              </w:rPr>
            </w:pPr>
          </w:p>
        </w:tc>
      </w:tr>
    </w:tbl>
    <w:p w14:paraId="4A820F2A" w14:textId="77777777" w:rsidR="00F217EE" w:rsidRPr="00C2299C" w:rsidRDefault="00F217EE" w:rsidP="00B338AA">
      <w:pPr>
        <w:rPr>
          <w:rFonts w:ascii="Raleway" w:hAnsi="Raleway"/>
          <w:b/>
        </w:rPr>
      </w:pPr>
    </w:p>
    <w:p w14:paraId="68DCEAC2" w14:textId="7E27076A" w:rsidR="008263BA" w:rsidRPr="00C2299C" w:rsidRDefault="00B338AA" w:rsidP="00B338AA">
      <w:pPr>
        <w:rPr>
          <w:rFonts w:ascii="Raleway" w:hAnsi="Raleway"/>
          <w:b/>
        </w:rPr>
      </w:pPr>
      <w:r w:rsidRPr="00C2299C">
        <w:rPr>
          <w:rFonts w:ascii="Raleway" w:hAnsi="Raleway"/>
          <w:b/>
        </w:rPr>
        <w:t xml:space="preserve">Phase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C2299C" w14:paraId="00F2239F" w14:textId="77777777" w:rsidTr="004D06C0">
        <w:tc>
          <w:tcPr>
            <w:tcW w:w="10790" w:type="dxa"/>
            <w:gridSpan w:val="4"/>
            <w:shd w:val="clear" w:color="auto" w:fill="00B0F0"/>
          </w:tcPr>
          <w:p w14:paraId="23A80C71" w14:textId="69E16177" w:rsidR="00B338AA" w:rsidRPr="00C2299C" w:rsidRDefault="00CE6B97" w:rsidP="002617C1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Opportunities for Input</w:t>
            </w:r>
            <w:r w:rsidR="00BC1873"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="00395801" w:rsidRPr="00C2299C">
              <w:rPr>
                <w:rFonts w:ascii="Raleway" w:hAnsi="Raleway"/>
                <w:sz w:val="28"/>
              </w:rPr>
              <w:t xml:space="preserve">(TEI Alignment </w:t>
            </w:r>
            <w:r w:rsidR="002371B8">
              <w:rPr>
                <w:rFonts w:ascii="Raleway" w:hAnsi="Raleway"/>
                <w:sz w:val="28"/>
              </w:rPr>
              <w:t>2.3, 3.3</w:t>
            </w:r>
            <w:r w:rsidR="00395801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B338AA" w:rsidRPr="00C2299C" w14:paraId="20E26F69" w14:textId="77777777" w:rsidTr="002617C1">
        <w:trPr>
          <w:trHeight w:val="332"/>
        </w:trPr>
        <w:tc>
          <w:tcPr>
            <w:tcW w:w="2697" w:type="dxa"/>
            <w:shd w:val="clear" w:color="auto" w:fill="D8D9DC" w:themeFill="background2"/>
          </w:tcPr>
          <w:p w14:paraId="644D32B2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009ECFC1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794CC11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5265A7C7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B338AA" w:rsidRPr="00C2299C" w14:paraId="2C83DA50" w14:textId="77777777" w:rsidTr="00F647E1">
        <w:trPr>
          <w:trHeight w:val="2384"/>
        </w:trPr>
        <w:tc>
          <w:tcPr>
            <w:tcW w:w="2697" w:type="dxa"/>
          </w:tcPr>
          <w:p w14:paraId="035E1165" w14:textId="77777777" w:rsidR="002617C1" w:rsidRPr="00F647E1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Teacher makes decisions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about students' instructional experiences.</w:t>
            </w:r>
          </w:p>
          <w:p w14:paraId="7F5B1524" w14:textId="41BDA0D9" w:rsidR="00B338AA" w:rsidRPr="00F647E1" w:rsidRDefault="00B338AA" w:rsidP="00B338AA">
            <w:pPr>
              <w:rPr>
                <w:rFonts w:ascii="Raleway" w:hAnsi="Raleway"/>
                <w:sz w:val="16"/>
                <w:szCs w:val="19"/>
              </w:rPr>
            </w:pPr>
          </w:p>
        </w:tc>
        <w:tc>
          <w:tcPr>
            <w:tcW w:w="2697" w:type="dxa"/>
          </w:tcPr>
          <w:p w14:paraId="531EE400" w14:textId="77777777" w:rsidR="002617C1" w:rsidRPr="00F647E1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Students sometimes make decisions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about their instructional experiences, but decisions may be of low-risk or importance.</w:t>
            </w:r>
          </w:p>
          <w:p w14:paraId="12FCB303" w14:textId="70ADD2D9" w:rsidR="00B338AA" w:rsidRPr="00F647E1" w:rsidRDefault="00B338AA" w:rsidP="00ED5007">
            <w:pPr>
              <w:rPr>
                <w:rFonts w:ascii="Raleway" w:hAnsi="Raleway"/>
                <w:sz w:val="16"/>
                <w:szCs w:val="19"/>
              </w:rPr>
            </w:pPr>
          </w:p>
        </w:tc>
        <w:tc>
          <w:tcPr>
            <w:tcW w:w="2698" w:type="dxa"/>
          </w:tcPr>
          <w:p w14:paraId="7A09E385" w14:textId="77777777" w:rsidR="002617C1" w:rsidRPr="00F647E1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Students sometimes make </w:t>
            </w: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informed and important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decisions about their instructional experiences, such as how they'll demonstrate mastery, when they'll demonstrate mastery, and what activities they will pursue along the way.</w:t>
            </w:r>
          </w:p>
          <w:p w14:paraId="6BA65C9C" w14:textId="611B9401" w:rsidR="00B338AA" w:rsidRPr="00F647E1" w:rsidRDefault="00B338AA" w:rsidP="000A4C2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  <w:szCs w:val="19"/>
              </w:rPr>
            </w:pPr>
          </w:p>
        </w:tc>
        <w:tc>
          <w:tcPr>
            <w:tcW w:w="2698" w:type="dxa"/>
          </w:tcPr>
          <w:p w14:paraId="46526C3E" w14:textId="77777777" w:rsidR="002617C1" w:rsidRPr="00F647E1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Students </w:t>
            </w:r>
            <w:r w:rsidRPr="00F647E1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frequently</w:t>
            </w:r>
            <w:r w:rsidRPr="00F647E1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make informed and important decisions about their instructional experiences, such as how they'll demonstrate mastery, when they'll demonstrate mastery, and what activities they will pursue along the way.</w:t>
            </w:r>
          </w:p>
          <w:p w14:paraId="544D174D" w14:textId="6D6D93D1" w:rsidR="00B338AA" w:rsidRPr="00F647E1" w:rsidRDefault="00B338AA" w:rsidP="00B338AA">
            <w:pPr>
              <w:rPr>
                <w:rFonts w:ascii="Raleway" w:hAnsi="Raleway"/>
                <w:sz w:val="16"/>
                <w:szCs w:val="19"/>
              </w:rPr>
            </w:pPr>
          </w:p>
        </w:tc>
      </w:tr>
    </w:tbl>
    <w:p w14:paraId="5A1C04F0" w14:textId="77777777" w:rsidR="008263BA" w:rsidRDefault="008263BA" w:rsidP="00B338AA">
      <w:pPr>
        <w:rPr>
          <w:rFonts w:ascii="Raleway" w:hAnsi="Raleway"/>
          <w:b/>
        </w:rPr>
      </w:pPr>
    </w:p>
    <w:p w14:paraId="328F0AC0" w14:textId="3CE7C6D9" w:rsidR="00B14E4C" w:rsidRPr="00C2299C" w:rsidRDefault="00B338AA" w:rsidP="00B338AA">
      <w:pPr>
        <w:rPr>
          <w:rFonts w:ascii="Raleway" w:hAnsi="Raleway"/>
          <w:b/>
        </w:rPr>
      </w:pPr>
      <w:r w:rsidRPr="00C2299C">
        <w:rPr>
          <w:rFonts w:ascii="Raleway" w:hAnsi="Raleway"/>
          <w:b/>
        </w:rPr>
        <w:t>Phase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C2299C" w14:paraId="6DD57ED2" w14:textId="77777777" w:rsidTr="004D06C0">
        <w:trPr>
          <w:trHeight w:val="395"/>
        </w:trPr>
        <w:tc>
          <w:tcPr>
            <w:tcW w:w="10790" w:type="dxa"/>
            <w:gridSpan w:val="4"/>
            <w:shd w:val="clear" w:color="auto" w:fill="00B0F0"/>
          </w:tcPr>
          <w:p w14:paraId="074B4652" w14:textId="42537EC8" w:rsidR="00B338AA" w:rsidRPr="00C2299C" w:rsidRDefault="00CE6B97" w:rsidP="00ED5007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 xml:space="preserve">Advocacy Beyond Self </w:t>
            </w:r>
            <w:r w:rsidR="00B14E4C" w:rsidRPr="00B14E4C">
              <w:rPr>
                <w:rFonts w:ascii="Raleway" w:hAnsi="Raleway"/>
                <w:sz w:val="28"/>
              </w:rPr>
              <w:t>(</w:t>
            </w:r>
            <w:r w:rsidR="00395801" w:rsidRPr="00C2299C">
              <w:rPr>
                <w:rFonts w:ascii="Raleway" w:hAnsi="Raleway"/>
                <w:sz w:val="28"/>
              </w:rPr>
              <w:t xml:space="preserve">TEI Alignment </w:t>
            </w:r>
            <w:r w:rsidR="002617C1">
              <w:rPr>
                <w:rFonts w:ascii="Raleway" w:hAnsi="Raleway"/>
                <w:sz w:val="28"/>
              </w:rPr>
              <w:t>1.4, 2.</w:t>
            </w:r>
            <w:r w:rsidR="002371B8">
              <w:rPr>
                <w:rFonts w:ascii="Raleway" w:hAnsi="Raleway"/>
                <w:sz w:val="28"/>
              </w:rPr>
              <w:t>4, 3.3</w:t>
            </w:r>
            <w:r w:rsidR="00395801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B338AA" w:rsidRPr="00C2299C" w14:paraId="4682797C" w14:textId="77777777" w:rsidTr="000A4C2D">
        <w:trPr>
          <w:trHeight w:val="188"/>
        </w:trPr>
        <w:tc>
          <w:tcPr>
            <w:tcW w:w="2697" w:type="dxa"/>
            <w:shd w:val="clear" w:color="auto" w:fill="D8D9DC" w:themeFill="background2"/>
          </w:tcPr>
          <w:p w14:paraId="326F1F9F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6C1CEECD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2D0218B9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447B3A90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0A4C2D" w:rsidRPr="00C2299C" w14:paraId="331FCAC2" w14:textId="77777777" w:rsidTr="00F647E1">
        <w:trPr>
          <w:trHeight w:val="1439"/>
        </w:trPr>
        <w:tc>
          <w:tcPr>
            <w:tcW w:w="2697" w:type="dxa"/>
            <w:shd w:val="clear" w:color="auto" w:fill="auto"/>
          </w:tcPr>
          <w:p w14:paraId="5D1731E3" w14:textId="77777777" w:rsidR="002617C1" w:rsidRPr="00DB2826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DB2826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Students rely on the teacher</w:t>
            </w:r>
            <w:r w:rsidRPr="00DB2826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to advocate for their needs, interests, and aspirations.</w:t>
            </w:r>
          </w:p>
          <w:p w14:paraId="158FBD30" w14:textId="77777777" w:rsidR="000A4C2D" w:rsidRPr="00DB2826" w:rsidRDefault="000A4C2D" w:rsidP="00ED5007">
            <w:pPr>
              <w:rPr>
                <w:rFonts w:ascii="Raleway" w:hAnsi="Raleway"/>
                <w:b/>
                <w:sz w:val="16"/>
                <w:szCs w:val="19"/>
              </w:rPr>
            </w:pPr>
          </w:p>
        </w:tc>
        <w:tc>
          <w:tcPr>
            <w:tcW w:w="2697" w:type="dxa"/>
            <w:shd w:val="clear" w:color="auto" w:fill="auto"/>
          </w:tcPr>
          <w:p w14:paraId="0620117D" w14:textId="77777777" w:rsidR="002617C1" w:rsidRPr="00DB2826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DB2826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Students advocate</w:t>
            </w:r>
            <w:r w:rsidRPr="00DB2826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for their own needs, interests, and aspirations </w:t>
            </w:r>
            <w:r w:rsidRPr="00DB2826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when prompted</w:t>
            </w:r>
            <w:r w:rsidRPr="00DB2826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 by the teacher.</w:t>
            </w:r>
          </w:p>
          <w:p w14:paraId="46598B84" w14:textId="5C9974BB" w:rsidR="000A4C2D" w:rsidRPr="00DB2826" w:rsidRDefault="000A4C2D" w:rsidP="00ED5007">
            <w:pPr>
              <w:rPr>
                <w:rFonts w:ascii="Raleway" w:hAnsi="Raleway"/>
                <w:b/>
                <w:sz w:val="16"/>
                <w:szCs w:val="19"/>
              </w:rPr>
            </w:pPr>
          </w:p>
        </w:tc>
        <w:tc>
          <w:tcPr>
            <w:tcW w:w="2698" w:type="dxa"/>
            <w:shd w:val="clear" w:color="auto" w:fill="auto"/>
          </w:tcPr>
          <w:p w14:paraId="377F5393" w14:textId="38BA9FA4" w:rsidR="002617C1" w:rsidRPr="00DB2826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DB2826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Students advocate for their own needs, interests, aspirations, and </w:t>
            </w:r>
            <w:r w:rsidRPr="00DB2826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 xml:space="preserve">overall classroom community </w:t>
            </w:r>
            <w:r w:rsidR="00B14E4C">
              <w:rPr>
                <w:rFonts w:ascii="Raleway" w:hAnsi="Raleway" w:cs="Open Sans"/>
                <w:color w:val="000000"/>
                <w:sz w:val="16"/>
                <w:szCs w:val="18"/>
              </w:rPr>
              <w:t>without promp</w:t>
            </w:r>
            <w:r w:rsidRPr="00DB2826">
              <w:rPr>
                <w:rFonts w:ascii="Raleway" w:hAnsi="Raleway" w:cs="Open Sans"/>
                <w:color w:val="000000"/>
                <w:sz w:val="16"/>
                <w:szCs w:val="18"/>
              </w:rPr>
              <w:t>ting from the teacher.</w:t>
            </w:r>
          </w:p>
          <w:p w14:paraId="744A1FD1" w14:textId="4AD06353" w:rsidR="000A4C2D" w:rsidRPr="00DB2826" w:rsidRDefault="000A4C2D" w:rsidP="00ED5007">
            <w:pPr>
              <w:rPr>
                <w:rFonts w:ascii="Raleway" w:hAnsi="Raleway"/>
                <w:b/>
                <w:sz w:val="16"/>
                <w:szCs w:val="19"/>
              </w:rPr>
            </w:pPr>
          </w:p>
        </w:tc>
        <w:tc>
          <w:tcPr>
            <w:tcW w:w="2698" w:type="dxa"/>
            <w:shd w:val="clear" w:color="auto" w:fill="auto"/>
          </w:tcPr>
          <w:p w14:paraId="2372AF31" w14:textId="77777777" w:rsidR="002617C1" w:rsidRPr="00DB2826" w:rsidRDefault="002617C1" w:rsidP="002617C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6"/>
              </w:rPr>
            </w:pPr>
            <w:r w:rsidRPr="00DB2826">
              <w:rPr>
                <w:rFonts w:ascii="Raleway" w:hAnsi="Raleway" w:cs="Open Sans"/>
                <w:color w:val="000000"/>
                <w:sz w:val="16"/>
                <w:szCs w:val="18"/>
              </w:rPr>
              <w:t xml:space="preserve">Students advocate for academic and non-academic needs, interests, and aspirations for themselves </w:t>
            </w:r>
            <w:r w:rsidRPr="00DB2826">
              <w:rPr>
                <w:rFonts w:ascii="Raleway" w:hAnsi="Raleway" w:cs="Open Sans"/>
                <w:b/>
                <w:bCs/>
                <w:color w:val="000000"/>
                <w:sz w:val="16"/>
                <w:szCs w:val="18"/>
              </w:rPr>
              <w:t>and the world.</w:t>
            </w:r>
          </w:p>
          <w:p w14:paraId="5AB37F19" w14:textId="77777777" w:rsidR="000A4C2D" w:rsidRPr="00DB2826" w:rsidRDefault="000A4C2D" w:rsidP="00ED5007">
            <w:pPr>
              <w:rPr>
                <w:rFonts w:ascii="Raleway" w:hAnsi="Raleway"/>
                <w:b/>
                <w:sz w:val="16"/>
                <w:szCs w:val="19"/>
              </w:rPr>
            </w:pPr>
          </w:p>
        </w:tc>
      </w:tr>
    </w:tbl>
    <w:p w14:paraId="7F27C19B" w14:textId="1F9D0D4D" w:rsidR="00B338AA" w:rsidRPr="00BA29EF" w:rsidRDefault="00326890" w:rsidP="000A4C2D">
      <w:pPr>
        <w:tabs>
          <w:tab w:val="left" w:pos="784"/>
        </w:tabs>
        <w:rPr>
          <w:rFonts w:ascii="Open Sans" w:hAnsi="Open Sans"/>
          <w:b/>
          <w:color w:val="7030A0"/>
          <w:sz w:val="12"/>
        </w:rPr>
      </w:pPr>
      <w:bookmarkStart w:id="0" w:name="_GoBack"/>
      <w:bookmarkEnd w:id="0"/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3A548CA8" wp14:editId="7C44D687">
            <wp:simplePos x="0" y="0"/>
            <wp:positionH relativeFrom="margin">
              <wp:posOffset>5879465</wp:posOffset>
            </wp:positionH>
            <wp:positionV relativeFrom="margin">
              <wp:posOffset>8496300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38AA" w:rsidRPr="00BA29EF" w:rsidSect="0062020A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652E6" w14:textId="77777777" w:rsidR="00723D8C" w:rsidRDefault="00723D8C" w:rsidP="00E756AB">
      <w:r>
        <w:separator/>
      </w:r>
    </w:p>
  </w:endnote>
  <w:endnote w:type="continuationSeparator" w:id="0">
    <w:p w14:paraId="4AFA5FD1" w14:textId="77777777" w:rsidR="00723D8C" w:rsidRDefault="00723D8C" w:rsidP="00E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B50D" w14:textId="77777777" w:rsidR="00723D8C" w:rsidRDefault="00723D8C" w:rsidP="00E756AB">
      <w:r>
        <w:separator/>
      </w:r>
    </w:p>
  </w:footnote>
  <w:footnote w:type="continuationSeparator" w:id="0">
    <w:p w14:paraId="1DA5A85B" w14:textId="77777777" w:rsidR="00723D8C" w:rsidRDefault="00723D8C" w:rsidP="00E7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3EE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EDE256A" wp14:editId="3B4E3D02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62C18"/>
    <w:rsid w:val="000A4C2D"/>
    <w:rsid w:val="000D57C3"/>
    <w:rsid w:val="00102145"/>
    <w:rsid w:val="00120674"/>
    <w:rsid w:val="0019603A"/>
    <w:rsid w:val="001B55BA"/>
    <w:rsid w:val="001E1A30"/>
    <w:rsid w:val="002371B8"/>
    <w:rsid w:val="00245951"/>
    <w:rsid w:val="002617C1"/>
    <w:rsid w:val="002A6AE7"/>
    <w:rsid w:val="002B6635"/>
    <w:rsid w:val="002C714E"/>
    <w:rsid w:val="00303586"/>
    <w:rsid w:val="003101CC"/>
    <w:rsid w:val="00313122"/>
    <w:rsid w:val="00326890"/>
    <w:rsid w:val="00352424"/>
    <w:rsid w:val="00352AA2"/>
    <w:rsid w:val="00382D53"/>
    <w:rsid w:val="003911A2"/>
    <w:rsid w:val="00395801"/>
    <w:rsid w:val="003B05C4"/>
    <w:rsid w:val="003C108B"/>
    <w:rsid w:val="003E6ABB"/>
    <w:rsid w:val="004011D0"/>
    <w:rsid w:val="0045661B"/>
    <w:rsid w:val="00487D90"/>
    <w:rsid w:val="004A4E91"/>
    <w:rsid w:val="004D06C0"/>
    <w:rsid w:val="004E51D3"/>
    <w:rsid w:val="0051220C"/>
    <w:rsid w:val="00521754"/>
    <w:rsid w:val="00525115"/>
    <w:rsid w:val="00557BFE"/>
    <w:rsid w:val="0056530F"/>
    <w:rsid w:val="00586D9E"/>
    <w:rsid w:val="0059260A"/>
    <w:rsid w:val="00597305"/>
    <w:rsid w:val="005C0C3A"/>
    <w:rsid w:val="00617BD3"/>
    <w:rsid w:val="0062020A"/>
    <w:rsid w:val="0065735A"/>
    <w:rsid w:val="00667BE0"/>
    <w:rsid w:val="00687026"/>
    <w:rsid w:val="0069026B"/>
    <w:rsid w:val="006F61CC"/>
    <w:rsid w:val="00723D8C"/>
    <w:rsid w:val="007267CD"/>
    <w:rsid w:val="007A6C4D"/>
    <w:rsid w:val="007D502A"/>
    <w:rsid w:val="008263BA"/>
    <w:rsid w:val="00836B92"/>
    <w:rsid w:val="0086503D"/>
    <w:rsid w:val="00891DE7"/>
    <w:rsid w:val="00896EBB"/>
    <w:rsid w:val="008A5A25"/>
    <w:rsid w:val="008B1E04"/>
    <w:rsid w:val="008E0027"/>
    <w:rsid w:val="00923542"/>
    <w:rsid w:val="00974A8B"/>
    <w:rsid w:val="00985721"/>
    <w:rsid w:val="0099313B"/>
    <w:rsid w:val="009974A6"/>
    <w:rsid w:val="00A24930"/>
    <w:rsid w:val="00A46010"/>
    <w:rsid w:val="00A51A05"/>
    <w:rsid w:val="00A5742D"/>
    <w:rsid w:val="00A96A4F"/>
    <w:rsid w:val="00AA5C64"/>
    <w:rsid w:val="00B14E4C"/>
    <w:rsid w:val="00B338AA"/>
    <w:rsid w:val="00B719A5"/>
    <w:rsid w:val="00BA29EF"/>
    <w:rsid w:val="00BB1D17"/>
    <w:rsid w:val="00BC1873"/>
    <w:rsid w:val="00C1774F"/>
    <w:rsid w:val="00C2299C"/>
    <w:rsid w:val="00C341E9"/>
    <w:rsid w:val="00C34B8E"/>
    <w:rsid w:val="00C420FC"/>
    <w:rsid w:val="00C80C36"/>
    <w:rsid w:val="00CA752D"/>
    <w:rsid w:val="00CE138C"/>
    <w:rsid w:val="00CE6B97"/>
    <w:rsid w:val="00CF7907"/>
    <w:rsid w:val="00D03BA2"/>
    <w:rsid w:val="00D25C8F"/>
    <w:rsid w:val="00D406E7"/>
    <w:rsid w:val="00D52C99"/>
    <w:rsid w:val="00DA6220"/>
    <w:rsid w:val="00DB2826"/>
    <w:rsid w:val="00DD097E"/>
    <w:rsid w:val="00DE397D"/>
    <w:rsid w:val="00E261DD"/>
    <w:rsid w:val="00E756AB"/>
    <w:rsid w:val="00E77469"/>
    <w:rsid w:val="00E8687D"/>
    <w:rsid w:val="00F21760"/>
    <w:rsid w:val="00F217EE"/>
    <w:rsid w:val="00F647E1"/>
    <w:rsid w:val="00F96D5F"/>
    <w:rsid w:val="00FD20D3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276F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8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635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9026B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02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9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217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187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909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0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907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8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A068-E893-C648-AB73-7BB16163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2018-02-06T21:32:00Z</cp:lastPrinted>
  <dcterms:created xsi:type="dcterms:W3CDTF">2019-09-21T14:34:00Z</dcterms:created>
  <dcterms:modified xsi:type="dcterms:W3CDTF">2019-09-21T14:34:00Z</dcterms:modified>
</cp:coreProperties>
</file>